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  <w:t>东北师范大学附属中学深圳学校面向全国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  <w:t>选聘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  <w:lang w:val="en-US" w:eastAsia="zh-CN"/>
        </w:rPr>
        <w:t>优秀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  <w:t>教师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  <w:lang w:val="en-US" w:eastAsia="zh-CN"/>
        </w:rPr>
        <w:t>第五批体检通过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  <w:t>名单公示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根据《深圳市事业单位公开招聘工作人员办法》（深人社规[2019]9号）等有关规定，现将东北师范大学附属中学深圳学校面向全国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选聘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优秀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第五批体检通过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名单予以公示。公示时间为202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日至202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firstLine="420"/>
        <w:jc w:val="both"/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  <w:lang w:val="en-US" w:eastAsia="zh-CN"/>
        </w:rPr>
        <w:t>体检通过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人员名单如下：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  <w:lang w:val="en-US" w:eastAsia="zh-CN"/>
        </w:rPr>
        <w:t>周剑。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公示期间如有异议，请拨打电话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：18686434350。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投诉电话：0755-23256078。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拟聘用人员的入职备案，还需经深圳市教育局、深圳市人社局审批。</w:t>
      </w:r>
    </w:p>
    <w:p/>
    <w:p/>
    <w:p/>
    <w:p/>
    <w:p/>
    <w:p>
      <w:bookmarkStart w:id="0" w:name="_GoBack"/>
      <w:bookmarkEnd w:id="0"/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WJkNTBlZTViNDk5ZmE5NTkyOTUwNGUzMDRjZjgifQ=="/>
  </w:docVars>
  <w:rsids>
    <w:rsidRoot w:val="00000000"/>
    <w:rsid w:val="06C75F12"/>
    <w:rsid w:val="3E68714E"/>
    <w:rsid w:val="49D36E0F"/>
    <w:rsid w:val="5BAE2536"/>
    <w:rsid w:val="65B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261</Characters>
  <Lines>0</Lines>
  <Paragraphs>0</Paragraphs>
  <TotalTime>10</TotalTime>
  <ScaleCrop>false</ScaleCrop>
  <LinksUpToDate>false</LinksUpToDate>
  <CharactersWithSpaces>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2022-05-23T07:41:00Z</dcterms:created>
  <dc:creator>lenovo</dc:creator>
  <cp:lastModifiedBy>陈亭</cp:lastModifiedBy>
  <dcterms:modified xsi:type="dcterms:W3CDTF">2022-09-28T03:00:24Z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6CA5CB28F1424346942882A7543EC43F</vt:lpwstr>
  </property>
</Properties>
</file>