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Style w:val="5"/>
          <w:rFonts w:hint="eastAsia" w:ascii="方正公文小标宋" w:hAnsi="方正公文小标宋" w:eastAsia="方正公文小标宋" w:cs="方正公文小标宋"/>
          <w:b w:val="0"/>
          <w:bCs/>
          <w:i w:val="0"/>
          <w:iCs w:val="0"/>
          <w:caps w:val="0"/>
          <w:color w:val="000000"/>
          <w:spacing w:val="0"/>
          <w:sz w:val="44"/>
          <w:szCs w:val="44"/>
        </w:rPr>
      </w:pPr>
      <w:r>
        <w:rPr>
          <w:rStyle w:val="5"/>
          <w:rFonts w:hint="eastAsia" w:ascii="方正公文小标宋" w:hAnsi="方正公文小标宋" w:eastAsia="方正公文小标宋" w:cs="方正公文小标宋"/>
          <w:b w:val="0"/>
          <w:bCs/>
          <w:i w:val="0"/>
          <w:iCs w:val="0"/>
          <w:caps w:val="0"/>
          <w:color w:val="000000"/>
          <w:spacing w:val="0"/>
          <w:sz w:val="44"/>
          <w:szCs w:val="44"/>
          <w:lang w:val="en-US" w:eastAsia="zh-CN"/>
        </w:rPr>
        <w:t>深圳第一职业教育</w:t>
      </w:r>
      <w:r>
        <w:rPr>
          <w:rStyle w:val="5"/>
          <w:rFonts w:hint="eastAsia" w:ascii="方正公文小标宋" w:hAnsi="方正公文小标宋" w:eastAsia="方正公文小标宋" w:cs="方正公文小标宋"/>
          <w:b w:val="0"/>
          <w:bCs/>
          <w:i w:val="0"/>
          <w:iCs w:val="0"/>
          <w:caps w:val="0"/>
          <w:color w:val="000000"/>
          <w:spacing w:val="0"/>
          <w:sz w:val="44"/>
          <w:szCs w:val="44"/>
        </w:rPr>
        <w:t>集团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Style w:val="5"/>
          <w:rFonts w:hint="eastAsia" w:ascii="方正公文小标宋" w:hAnsi="方正公文小标宋" w:eastAsia="方正公文小标宋" w:cs="方正公文小标宋"/>
          <w:b w:val="0"/>
          <w:bCs/>
          <w:i w:val="0"/>
          <w:iCs w:val="0"/>
          <w:caps w:val="0"/>
          <w:color w:val="000000"/>
          <w:spacing w:val="0"/>
          <w:sz w:val="44"/>
          <w:szCs w:val="44"/>
        </w:rPr>
      </w:pPr>
      <w:r>
        <w:rPr>
          <w:rStyle w:val="5"/>
          <w:rFonts w:hint="eastAsia" w:ascii="方正公文小标宋" w:hAnsi="方正公文小标宋" w:eastAsia="方正公文小标宋" w:cs="方正公文小标宋"/>
          <w:b w:val="0"/>
          <w:bCs/>
          <w:i w:val="0"/>
          <w:iCs w:val="0"/>
          <w:caps w:val="0"/>
          <w:color w:val="000000"/>
          <w:spacing w:val="0"/>
          <w:sz w:val="44"/>
          <w:szCs w:val="44"/>
        </w:rPr>
        <w:t>学分积累与转换制度工作方案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Style w:val="5"/>
          <w:rFonts w:hint="eastAsia" w:ascii="方正公文小标宋" w:hAnsi="方正公文小标宋" w:eastAsia="方正公文小标宋" w:cs="方正公文小标宋"/>
          <w:b w:val="0"/>
          <w:bCs/>
          <w:i w:val="0"/>
          <w:iCs w:val="0"/>
          <w:caps w:val="0"/>
          <w:color w:val="000000"/>
          <w:spacing w:val="0"/>
          <w:sz w:val="44"/>
          <w:szCs w:val="44"/>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fldChar w:fldCharType="begin"/>
      </w:r>
      <w:r>
        <w:rPr>
          <w:rFonts w:hint="eastAsia" w:ascii="仿宋_GB2312" w:hAnsi="仿宋_GB2312" w:eastAsia="仿宋_GB2312" w:cs="仿宋_GB2312"/>
          <w:i w:val="0"/>
          <w:iCs w:val="0"/>
          <w:caps w:val="0"/>
          <w:color w:val="000000"/>
          <w:spacing w:val="0"/>
          <w:sz w:val="32"/>
          <w:szCs w:val="32"/>
        </w:rPr>
        <w:instrText xml:space="preserve"> HYPERLINK "about:blank" </w:instrText>
      </w:r>
      <w:r>
        <w:rPr>
          <w:rFonts w:hint="eastAsia" w:ascii="仿宋_GB2312" w:hAnsi="仿宋_GB2312" w:eastAsia="仿宋_GB2312" w:cs="仿宋_GB2312"/>
          <w:i w:val="0"/>
          <w:iCs w:val="0"/>
          <w:caps w:val="0"/>
          <w:color w:val="000000"/>
          <w:spacing w:val="0"/>
          <w:sz w:val="32"/>
          <w:szCs w:val="32"/>
        </w:rPr>
        <w:fldChar w:fldCharType="separate"/>
      </w:r>
      <w:r>
        <w:rPr>
          <w:rFonts w:hint="eastAsia" w:ascii="仿宋_GB2312" w:hAnsi="仿宋_GB2312" w:eastAsia="仿宋_GB2312" w:cs="仿宋_GB2312"/>
          <w:i w:val="0"/>
          <w:iCs w:val="0"/>
          <w:caps w:val="0"/>
          <w:color w:val="000000"/>
          <w:spacing w:val="0"/>
          <w:sz w:val="32"/>
          <w:szCs w:val="32"/>
        </w:rPr>
        <w:t>为了深入贯彻落实《国务院关于深化职业教育改革的实施意见》</w:t>
      </w:r>
      <w:r>
        <w:rPr>
          <w:rFonts w:hint="eastAsia" w:ascii="仿宋_GB2312" w:hAnsi="仿宋_GB2312" w:eastAsia="仿宋_GB2312" w:cs="仿宋_GB2312"/>
          <w:i w:val="0"/>
          <w:iCs w:val="0"/>
          <w:caps w:val="0"/>
          <w:color w:val="000000"/>
          <w:spacing w:val="0"/>
          <w:sz w:val="32"/>
          <w:szCs w:val="32"/>
        </w:rPr>
        <w:fldChar w:fldCharType="end"/>
      </w:r>
      <w:r>
        <w:rPr>
          <w:rFonts w:hint="eastAsia" w:ascii="仿宋_GB2312" w:hAnsi="仿宋_GB2312" w:eastAsia="仿宋_GB2312" w:cs="仿宋_GB2312"/>
          <w:i w:val="0"/>
          <w:iCs w:val="0"/>
          <w:caps w:val="0"/>
          <w:color w:val="000000"/>
          <w:spacing w:val="0"/>
          <w:sz w:val="32"/>
          <w:szCs w:val="32"/>
        </w:rPr>
        <w:t>等文件精神，推进学分积累与转换制度建设，促进职业教育内部和外部的</w:t>
      </w:r>
      <w:r>
        <w:rPr>
          <w:rFonts w:hint="eastAsia" w:ascii="仿宋_GB2312" w:hAnsi="仿宋_GB2312" w:eastAsia="仿宋_GB2312" w:cs="仿宋_GB2312"/>
          <w:i w:val="0"/>
          <w:iCs w:val="0"/>
          <w:caps w:val="0"/>
          <w:color w:val="000000"/>
          <w:spacing w:val="0"/>
          <w:sz w:val="32"/>
          <w:szCs w:val="32"/>
        </w:rPr>
        <w:t>衔接，满足学生多样化、个性化、终身化的学习需求，根据集团工作安排，结合本集团实际，特制定本方案。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以习近平新时代中国特色社会主义思想为指导，全面贯彻党的十九大和十九届二中、三中全会精神，坚持以立德树人为根本任务，坚持以学生为本，坚持以需求为导向，坚持以质量为核心，坚持以改革创新为动力，坚持以开放共享为原则，探索建立科学合理、规范有效、灵活多样的学分积累与转换制度，实现学习成果的积累、存储、认证和转换，畅通职业教育发展通道，提高职业教育质量和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i w:val="0"/>
          <w:iCs w:val="0"/>
          <w:caps w:val="0"/>
          <w:color w:val="000000"/>
          <w:spacing w:val="0"/>
          <w:sz w:val="32"/>
          <w:szCs w:val="32"/>
        </w:rPr>
        <w:t>二、工作目标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通过研讨与交流活动，达到以下目标：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（1）全面了解国家和地方关于学分积累与转换制度建设的政策要求和发展趋势，明确本集团学分积累与转换制度建设的目标定位和基本框架。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（2）广泛借鉴国内外先进经验和做法，探索适合本集团特点和需求的学分积累与转换制度模式和机制。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（3）加强各成员院校之间的沟通协作，形成共识和协同效应，推动本集团学分积累与转换制度建设的顺利实施。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三、工作内容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（1）召开集团学分积累与转换制度研讨会。邀请</w:t>
      </w:r>
      <w:r>
        <w:rPr>
          <w:rFonts w:hint="eastAsia" w:ascii="仿宋_GB2312" w:hAnsi="仿宋_GB2312" w:eastAsia="仿宋_GB2312" w:cs="仿宋_GB2312"/>
          <w:i w:val="0"/>
          <w:iCs w:val="0"/>
          <w:caps w:val="0"/>
          <w:color w:val="000000"/>
          <w:spacing w:val="0"/>
          <w:sz w:val="32"/>
          <w:szCs w:val="32"/>
          <w:lang w:val="en-US" w:eastAsia="zh-CN"/>
        </w:rPr>
        <w:t>集团</w:t>
      </w:r>
      <w:r>
        <w:rPr>
          <w:rFonts w:hint="eastAsia" w:ascii="仿宋_GB2312" w:hAnsi="仿宋_GB2312" w:eastAsia="仿宋_GB2312" w:cs="仿宋_GB2312"/>
          <w:i w:val="0"/>
          <w:iCs w:val="0"/>
          <w:caps w:val="0"/>
          <w:color w:val="000000"/>
          <w:spacing w:val="0"/>
          <w:sz w:val="32"/>
          <w:szCs w:val="32"/>
        </w:rPr>
        <w:t>有关部门负责人、专家学者、兄弟院校代表等参加，就学分积累与转换制度的理论基础、政策依据、实施路径、操作规范等进行深入研讨。时间：20</w:t>
      </w:r>
      <w:r>
        <w:rPr>
          <w:rFonts w:hint="eastAsia" w:ascii="仿宋_GB2312" w:hAnsi="仿宋_GB2312" w:eastAsia="仿宋_GB2312" w:cs="仿宋_GB2312"/>
          <w:i w:val="0"/>
          <w:iCs w:val="0"/>
          <w:caps w:val="0"/>
          <w:color w:val="000000"/>
          <w:spacing w:val="0"/>
          <w:sz w:val="32"/>
          <w:szCs w:val="32"/>
          <w:lang w:val="en-US" w:eastAsia="zh-CN"/>
        </w:rPr>
        <w:t>19</w:t>
      </w:r>
      <w:r>
        <w:rPr>
          <w:rFonts w:hint="eastAsia" w:ascii="仿宋_GB2312" w:hAnsi="仿宋_GB2312" w:eastAsia="仿宋_GB2312" w:cs="仿宋_GB2312"/>
          <w:i w:val="0"/>
          <w:iCs w:val="0"/>
          <w:caps w:val="0"/>
          <w:color w:val="000000"/>
          <w:spacing w:val="0"/>
          <w:sz w:val="32"/>
          <w:szCs w:val="32"/>
        </w:rPr>
        <w:t>年5月10日；地点：</w:t>
      </w:r>
      <w:r>
        <w:rPr>
          <w:rFonts w:hint="eastAsia" w:ascii="仿宋_GB2312" w:hAnsi="仿宋_GB2312" w:eastAsia="仿宋_GB2312" w:cs="仿宋_GB2312"/>
          <w:i w:val="0"/>
          <w:iCs w:val="0"/>
          <w:caps w:val="0"/>
          <w:color w:val="000000"/>
          <w:spacing w:val="0"/>
          <w:sz w:val="32"/>
          <w:szCs w:val="32"/>
          <w:lang w:val="en-US" w:eastAsia="zh-CN"/>
        </w:rPr>
        <w:t>深圳市第一职业技术学校综合楼1511</w:t>
      </w:r>
      <w:r>
        <w:rPr>
          <w:rFonts w:hint="eastAsia" w:ascii="仿宋_GB2312" w:hAnsi="仿宋_GB2312" w:eastAsia="仿宋_GB2312" w:cs="仿宋_GB2312"/>
          <w:i w:val="0"/>
          <w:iCs w:val="0"/>
          <w:caps w:val="0"/>
          <w:color w:val="000000"/>
          <w:spacing w:val="0"/>
          <w:sz w:val="32"/>
          <w:szCs w:val="32"/>
        </w:rPr>
        <w:t>会议室。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（2）组织集团成员院校参观考察。安排集团成员院校代表团赴国内外有关高等院校和职业教育机构进行参观考察，学习借鉴其在学分积累与转换制度方面的成功经验和做法。时间：20</w:t>
      </w:r>
      <w:r>
        <w:rPr>
          <w:rFonts w:hint="eastAsia" w:ascii="仿宋_GB2312" w:hAnsi="仿宋_GB2312" w:eastAsia="仿宋_GB2312" w:cs="仿宋_GB2312"/>
          <w:i w:val="0"/>
          <w:iCs w:val="0"/>
          <w:caps w:val="0"/>
          <w:color w:val="000000"/>
          <w:spacing w:val="0"/>
          <w:sz w:val="32"/>
          <w:szCs w:val="32"/>
          <w:lang w:val="en-US" w:eastAsia="zh-CN"/>
        </w:rPr>
        <w:t>19</w:t>
      </w:r>
      <w:r>
        <w:rPr>
          <w:rFonts w:hint="eastAsia" w:ascii="仿宋_GB2312" w:hAnsi="仿宋_GB2312" w:eastAsia="仿宋_GB2312" w:cs="仿宋_GB2312"/>
          <w:i w:val="0"/>
          <w:iCs w:val="0"/>
          <w:caps w:val="0"/>
          <w:color w:val="000000"/>
          <w:spacing w:val="0"/>
          <w:sz w:val="32"/>
          <w:szCs w:val="32"/>
        </w:rPr>
        <w:t>年</w:t>
      </w: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月至</w:t>
      </w:r>
      <w:r>
        <w:rPr>
          <w:rFonts w:hint="eastAsia" w:ascii="仿宋_GB2312" w:hAnsi="仿宋_GB2312" w:eastAsia="仿宋_GB2312" w:cs="仿宋_GB2312"/>
          <w:i w:val="0"/>
          <w:iCs w:val="0"/>
          <w:caps w:val="0"/>
          <w:color w:val="000000"/>
          <w:spacing w:val="0"/>
          <w:sz w:val="32"/>
          <w:szCs w:val="32"/>
          <w:lang w:val="en-US" w:eastAsia="zh-CN"/>
        </w:rPr>
        <w:t>12月</w:t>
      </w:r>
      <w:r>
        <w:rPr>
          <w:rFonts w:hint="eastAsia" w:ascii="仿宋_GB2312" w:hAnsi="仿宋_GB2312" w:eastAsia="仿宋_GB2312" w:cs="仿宋_GB2312"/>
          <w:i w:val="0"/>
          <w:iCs w:val="0"/>
          <w:caps w:val="0"/>
          <w:color w:val="000000"/>
          <w:spacing w:val="0"/>
          <w:sz w:val="32"/>
          <w:szCs w:val="32"/>
        </w:rPr>
        <w:t>；地点：</w:t>
      </w:r>
      <w:r>
        <w:rPr>
          <w:rFonts w:hint="eastAsia" w:ascii="仿宋_GB2312" w:hAnsi="仿宋_GB2312" w:eastAsia="仿宋_GB2312" w:cs="仿宋_GB2312"/>
          <w:i w:val="0"/>
          <w:iCs w:val="0"/>
          <w:caps w:val="0"/>
          <w:color w:val="000000"/>
          <w:spacing w:val="0"/>
          <w:sz w:val="32"/>
          <w:szCs w:val="32"/>
          <w:lang w:val="en-US" w:eastAsia="zh-CN"/>
        </w:rPr>
        <w:t>深圳</w:t>
      </w:r>
      <w:r>
        <w:rPr>
          <w:rFonts w:hint="eastAsia" w:ascii="仿宋_GB2312" w:hAnsi="仿宋_GB2312" w:eastAsia="仿宋_GB2312" w:cs="仿宋_GB2312"/>
          <w:i w:val="0"/>
          <w:iCs w:val="0"/>
          <w:caps w:val="0"/>
          <w:color w:val="000000"/>
          <w:spacing w:val="0"/>
          <w:sz w:val="32"/>
          <w:szCs w:val="32"/>
        </w:rPr>
        <w:t>大学、</w:t>
      </w:r>
      <w:r>
        <w:rPr>
          <w:rFonts w:hint="eastAsia" w:ascii="仿宋_GB2312" w:hAnsi="仿宋_GB2312" w:eastAsia="仿宋_GB2312" w:cs="仿宋_GB2312"/>
          <w:i w:val="0"/>
          <w:iCs w:val="0"/>
          <w:caps w:val="0"/>
          <w:color w:val="000000"/>
          <w:spacing w:val="0"/>
          <w:sz w:val="32"/>
          <w:szCs w:val="32"/>
          <w:lang w:val="en-US" w:eastAsia="zh-CN"/>
        </w:rPr>
        <w:t>深圳职业技术学院、深圳信息职业技术学院</w:t>
      </w:r>
      <w:r>
        <w:rPr>
          <w:rFonts w:hint="eastAsia" w:ascii="仿宋_GB2312" w:hAnsi="仿宋_GB2312" w:eastAsia="仿宋_GB2312" w:cs="仿宋_GB2312"/>
          <w:i w:val="0"/>
          <w:iCs w:val="0"/>
          <w:caps w:val="0"/>
          <w:color w:val="000000"/>
          <w:spacing w:val="0"/>
          <w:sz w:val="32"/>
          <w:szCs w:val="32"/>
        </w:rPr>
        <w:t>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（3）开展集团成员院校交流活动。组织集团成员院校之间开展课程对接、师生互访、联合培养等交流活动，探索建立集团内部的学分互认和转换机制，促进各成员院校之间的资源共享和协同发展。时间：20</w:t>
      </w:r>
      <w:r>
        <w:rPr>
          <w:rFonts w:hint="eastAsia" w:ascii="仿宋_GB2312" w:hAnsi="仿宋_GB2312" w:eastAsia="仿宋_GB2312" w:cs="仿宋_GB2312"/>
          <w:i w:val="0"/>
          <w:iCs w:val="0"/>
          <w:caps w:val="0"/>
          <w:color w:val="000000"/>
          <w:spacing w:val="0"/>
          <w:sz w:val="32"/>
          <w:szCs w:val="32"/>
          <w:lang w:val="en-US" w:eastAsia="zh-CN"/>
        </w:rPr>
        <w:t>19</w:t>
      </w:r>
      <w:r>
        <w:rPr>
          <w:rFonts w:hint="eastAsia" w:ascii="仿宋_GB2312" w:hAnsi="仿宋_GB2312" w:eastAsia="仿宋_GB2312" w:cs="仿宋_GB2312"/>
          <w:i w:val="0"/>
          <w:iCs w:val="0"/>
          <w:caps w:val="0"/>
          <w:color w:val="000000"/>
          <w:spacing w:val="0"/>
          <w:sz w:val="32"/>
          <w:szCs w:val="32"/>
        </w:rPr>
        <w:t>年</w:t>
      </w:r>
      <w:r>
        <w:rPr>
          <w:rFonts w:hint="eastAsia" w:ascii="仿宋_GB2312" w:hAnsi="仿宋_GB2312" w:eastAsia="仿宋_GB2312" w:cs="仿宋_GB2312"/>
          <w:i w:val="0"/>
          <w:iCs w:val="0"/>
          <w:caps w:val="0"/>
          <w:color w:val="000000"/>
          <w:spacing w:val="0"/>
          <w:sz w:val="32"/>
          <w:szCs w:val="32"/>
          <w:lang w:val="en-US" w:eastAsia="zh-CN"/>
        </w:rPr>
        <w:t>12</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日至</w:t>
      </w:r>
      <w:r>
        <w:rPr>
          <w:rFonts w:hint="eastAsia" w:ascii="仿宋_GB2312" w:hAnsi="仿宋_GB2312" w:eastAsia="仿宋_GB2312" w:cs="仿宋_GB2312"/>
          <w:i w:val="0"/>
          <w:iCs w:val="0"/>
          <w:caps w:val="0"/>
          <w:color w:val="000000"/>
          <w:spacing w:val="0"/>
          <w:sz w:val="32"/>
          <w:szCs w:val="32"/>
          <w:lang w:val="en-US" w:eastAsia="zh-CN"/>
        </w:rPr>
        <w:t>12</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30</w:t>
      </w:r>
      <w:r>
        <w:rPr>
          <w:rFonts w:hint="eastAsia" w:ascii="仿宋_GB2312" w:hAnsi="仿宋_GB2312" w:eastAsia="仿宋_GB2312" w:cs="仿宋_GB2312"/>
          <w:i w:val="0"/>
          <w:iCs w:val="0"/>
          <w:caps w:val="0"/>
          <w:color w:val="000000"/>
          <w:spacing w:val="0"/>
          <w:sz w:val="32"/>
          <w:szCs w:val="32"/>
        </w:rPr>
        <w:t>日；地点：各成员院校。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四、工作要求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提高政治站位，增强责任感。要充分认识学分积累与转换制度建设的重要意义和紧迫性，把握国家和地方的政策导向和发展机遇，把学分积累与转换制度建设作为一项重大的改革创新举措，作为一项提升职业教育质量和水平的关键举措，作为一项满足学生多样化、个性化、终身化学习需求的基本举措，作为一项促进职业教育内部和外部衔接的有效举措，作为一项推动职业教育高质量发展的必要举措，切实增强责任感和使命感，积极主动地投入到学分积累与转换制度建设中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（2）加强组织领导，明确工作职责。要成立</w:t>
      </w:r>
      <w:r>
        <w:rPr>
          <w:rFonts w:hint="eastAsia" w:ascii="仿宋_GB2312" w:hAnsi="仿宋_GB2312" w:eastAsia="仿宋_GB2312" w:cs="仿宋_GB2312"/>
          <w:i w:val="0"/>
          <w:iCs w:val="0"/>
          <w:caps w:val="0"/>
          <w:color w:val="000000"/>
          <w:spacing w:val="0"/>
          <w:sz w:val="32"/>
          <w:szCs w:val="32"/>
          <w:lang w:val="en-US" w:eastAsia="zh-CN"/>
        </w:rPr>
        <w:t>职教</w:t>
      </w:r>
      <w:r>
        <w:rPr>
          <w:rFonts w:hint="eastAsia" w:ascii="仿宋_GB2312" w:hAnsi="仿宋_GB2312" w:eastAsia="仿宋_GB2312" w:cs="仿宋_GB2312"/>
          <w:i w:val="0"/>
          <w:iCs w:val="0"/>
          <w:caps w:val="0"/>
          <w:color w:val="000000"/>
          <w:spacing w:val="0"/>
          <w:sz w:val="32"/>
          <w:szCs w:val="32"/>
        </w:rPr>
        <w:t>集团学分积累与转换制度建设领导小组，由集团</w:t>
      </w:r>
      <w:r>
        <w:rPr>
          <w:rFonts w:hint="eastAsia" w:ascii="仿宋_GB2312" w:hAnsi="仿宋_GB2312" w:eastAsia="仿宋_GB2312" w:cs="仿宋_GB2312"/>
          <w:i w:val="0"/>
          <w:iCs w:val="0"/>
          <w:caps w:val="0"/>
          <w:color w:val="000000"/>
          <w:spacing w:val="0"/>
          <w:sz w:val="32"/>
          <w:szCs w:val="32"/>
          <w:lang w:val="en-US" w:eastAsia="zh-CN"/>
        </w:rPr>
        <w:t>理事会会长</w:t>
      </w:r>
      <w:r>
        <w:rPr>
          <w:rFonts w:hint="eastAsia" w:ascii="仿宋_GB2312" w:hAnsi="仿宋_GB2312" w:eastAsia="仿宋_GB2312" w:cs="仿宋_GB2312"/>
          <w:i w:val="0"/>
          <w:iCs w:val="0"/>
          <w:caps w:val="0"/>
          <w:color w:val="000000"/>
          <w:spacing w:val="0"/>
          <w:sz w:val="32"/>
          <w:szCs w:val="32"/>
        </w:rPr>
        <w:t>担任组长，各成员院校校长担任副组长，集团办公室、校企合作部、国际合作部和科研培训部等相关部门负责人担任成员，由集团</w:t>
      </w:r>
      <w:r>
        <w:rPr>
          <w:rFonts w:hint="eastAsia" w:ascii="仿宋_GB2312" w:hAnsi="仿宋_GB2312" w:eastAsia="仿宋_GB2312" w:cs="仿宋_GB2312"/>
          <w:i w:val="0"/>
          <w:iCs w:val="0"/>
          <w:caps w:val="0"/>
          <w:color w:val="000000"/>
          <w:spacing w:val="0"/>
          <w:sz w:val="32"/>
          <w:szCs w:val="32"/>
          <w:lang w:val="en-US" w:eastAsia="zh-CN"/>
        </w:rPr>
        <w:t>各学校</w:t>
      </w:r>
      <w:r>
        <w:rPr>
          <w:rFonts w:hint="eastAsia" w:ascii="仿宋_GB2312" w:hAnsi="仿宋_GB2312" w:eastAsia="仿宋_GB2312" w:cs="仿宋_GB2312"/>
          <w:i w:val="0"/>
          <w:iCs w:val="0"/>
          <w:caps w:val="0"/>
          <w:color w:val="000000"/>
          <w:spacing w:val="0"/>
          <w:sz w:val="32"/>
          <w:szCs w:val="32"/>
        </w:rPr>
        <w:t>教务处主任担任主任，集团</w:t>
      </w:r>
      <w:r>
        <w:rPr>
          <w:rFonts w:hint="eastAsia" w:ascii="仿宋_GB2312" w:hAnsi="仿宋_GB2312" w:eastAsia="仿宋_GB2312" w:cs="仿宋_GB2312"/>
          <w:i w:val="0"/>
          <w:iCs w:val="0"/>
          <w:caps w:val="0"/>
          <w:color w:val="000000"/>
          <w:spacing w:val="0"/>
          <w:sz w:val="32"/>
          <w:szCs w:val="32"/>
          <w:lang w:val="en-US" w:eastAsia="zh-CN"/>
        </w:rPr>
        <w:t>各学校</w:t>
      </w:r>
      <w:r>
        <w:rPr>
          <w:rFonts w:hint="eastAsia" w:ascii="仿宋_GB2312" w:hAnsi="仿宋_GB2312" w:eastAsia="仿宋_GB2312" w:cs="仿宋_GB2312"/>
          <w:i w:val="0"/>
          <w:iCs w:val="0"/>
          <w:caps w:val="0"/>
          <w:color w:val="000000"/>
          <w:spacing w:val="0"/>
          <w:sz w:val="32"/>
          <w:szCs w:val="32"/>
        </w:rPr>
        <w:t>教务处相关人员担任办公室成员。要明确各部门、各成员院校在学分积累与转换制度建设中的工作职责和任务分工，形成工作合力。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科学制定方案，确保工作质量。要根据研讨与交流活动的目标和内容，科学合理地制定具体的工作方案，包括活动主题、活动日程、活动人员、活动预算等，并按照方案要求进行细致周密的准备工作。要注重工作效果的评估和反馈，及时总结经验和问题，不断完善和优化工作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广泛宣传推广，营造良好氛围。要充分利用集团网站、微信公众号、电子屏幕等媒体平台，及时发布学分积累与转换制度建设的相关信息，宣传先进经验和典型案例，展示工作成果和亮点，营造浓厚的宣传氛围。要加强对教师、学生、家长等各方面的宣传教育和培训指导，增强他们对学分积累与转换制度建设的认识和支持，提高他们参与学分积累与转换制度建设的积极性和主动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深圳第一</w:t>
      </w:r>
      <w:r>
        <w:rPr>
          <w:rFonts w:hint="eastAsia" w:ascii="仿宋_GB2312" w:hAnsi="仿宋_GB2312" w:eastAsia="仿宋_GB2312" w:cs="仿宋_GB2312"/>
          <w:i w:val="0"/>
          <w:iCs w:val="0"/>
          <w:caps w:val="0"/>
          <w:color w:val="000000"/>
          <w:spacing w:val="0"/>
          <w:sz w:val="32"/>
          <w:szCs w:val="32"/>
          <w:lang w:val="en-US" w:eastAsia="zh-CN"/>
        </w:rPr>
        <w:t>职业教育</w:t>
      </w:r>
      <w:r>
        <w:rPr>
          <w:rFonts w:hint="eastAsia" w:ascii="仿宋_GB2312" w:hAnsi="仿宋_GB2312" w:eastAsia="仿宋_GB2312" w:cs="仿宋_GB2312"/>
          <w:i w:val="0"/>
          <w:iCs w:val="0"/>
          <w:caps w:val="0"/>
          <w:color w:val="000000"/>
          <w:spacing w:val="0"/>
          <w:sz w:val="32"/>
          <w:szCs w:val="32"/>
        </w:rPr>
        <w:t>集团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2019年4月1日</w:t>
      </w:r>
    </w:p>
    <w:p>
      <w:pPr>
        <w:rPr>
          <w:rFonts w:hint="eastAsia" w:ascii="仿宋_GB2312" w:hAnsi="仿宋_GB2312" w:eastAsia="仿宋_GB2312" w:cs="仿宋_GB2312"/>
          <w:sz w:val="32"/>
          <w:szCs w:val="32"/>
        </w:rPr>
      </w:pPr>
    </w:p>
    <w:sectPr>
      <w:footnotePr>
        <w:numFmt w:val="decimal"/>
      </w:footnotePr>
      <w:pgSz w:w="11900" w:h="16840"/>
      <w:pgMar w:top="2098" w:right="1474" w:bottom="1984" w:left="1587" w:header="3765" w:footer="2937" w:gutter="0"/>
      <w:pgNumType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BCCC88-F50C-42BC-BC4D-D392A3A8A1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F3A7F96B-FCFD-4F58-8F7E-A3D2662FB59E}"/>
  </w:font>
  <w:font w:name="仿宋_GB2312">
    <w:panose1 w:val="02010609030101010101"/>
    <w:charset w:val="86"/>
    <w:family w:val="auto"/>
    <w:pitch w:val="default"/>
    <w:sig w:usb0="00000001" w:usb1="080E0000" w:usb2="00000000" w:usb3="00000000" w:csb0="00040000" w:csb1="00000000"/>
    <w:embedRegular r:id="rId3" w:fontKey="{4B1CB484-8BA9-4F10-A04F-780112D9411A}"/>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NGI4MzM2ZTBkNzE1OWY2MDA0NTYyMzZhYjFjMmIifQ=="/>
  </w:docVars>
  <w:rsids>
    <w:rsidRoot w:val="692E2F87"/>
    <w:rsid w:val="0BC42CAA"/>
    <w:rsid w:val="1149706D"/>
    <w:rsid w:val="1B887FB6"/>
    <w:rsid w:val="235F22BC"/>
    <w:rsid w:val="30B87609"/>
    <w:rsid w:val="3FBF4C96"/>
    <w:rsid w:val="692E2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1555</Words>
  <Characters>1575</Characters>
  <Lines>0</Lines>
  <Paragraphs>0</Paragraphs>
  <TotalTime>0</TotalTime>
  <ScaleCrop>false</ScaleCrop>
  <LinksUpToDate>false</LinksUpToDate>
  <CharactersWithSpaces>1575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2023-08-16T02:15:00Z</dcterms:created>
  <dc:creator>Chanchanman</dc:creator>
  <cp:lastModifiedBy>Chanchanman</cp:lastModifiedBy>
  <dcterms:modified xsi:type="dcterms:W3CDTF">2023-08-16T02:28:35Z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2E0077D2ED9E40CF86E1A057FDA90865_11</vt:lpwstr>
  </property>
</Properties>
</file>